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CEE" w:rsidRPr="005E0FD2" w:rsidRDefault="00677FF0" w:rsidP="00973CEE">
      <w:pPr>
        <w:jc w:val="both"/>
        <w:rPr>
          <w:color w:val="FF0000"/>
          <w:lang w:val="es-ES_tradnl"/>
        </w:rPr>
      </w:pPr>
      <w:r>
        <w:rPr>
          <w:lang w:val="es-ES_tradnl"/>
        </w:rPr>
        <w:t xml:space="preserve">La Galeria Carles Taché tiene el placer de presentar </w:t>
      </w:r>
      <w:r w:rsidR="00B52CD9" w:rsidRPr="00B52CD9">
        <w:rPr>
          <w:i/>
          <w:lang w:val="es-ES_tradnl"/>
        </w:rPr>
        <w:t>En el filo</w:t>
      </w:r>
      <w:r>
        <w:rPr>
          <w:lang w:val="es-ES_tradnl"/>
        </w:rPr>
        <w:t xml:space="preserve">, primera </w:t>
      </w:r>
      <w:r w:rsidR="00973CEE">
        <w:rPr>
          <w:lang w:val="es-ES_tradnl"/>
        </w:rPr>
        <w:t>exposición</w:t>
      </w:r>
      <w:r>
        <w:rPr>
          <w:lang w:val="es-ES_tradnl"/>
        </w:rPr>
        <w:t xml:space="preserve"> individual del artista Javier Pérez</w:t>
      </w:r>
      <w:r w:rsidR="00F07283">
        <w:rPr>
          <w:lang w:val="es-ES_tradnl"/>
        </w:rPr>
        <w:t xml:space="preserve"> (Bilbao, 1968)</w:t>
      </w:r>
      <w:r>
        <w:rPr>
          <w:lang w:val="es-ES_tradnl"/>
        </w:rPr>
        <w:t xml:space="preserve"> en la galería </w:t>
      </w:r>
      <w:r w:rsidR="00E20AD1">
        <w:rPr>
          <w:lang w:val="es-ES_tradnl"/>
        </w:rPr>
        <w:t xml:space="preserve">así </w:t>
      </w:r>
      <w:r>
        <w:rPr>
          <w:lang w:val="es-ES_tradnl"/>
        </w:rPr>
        <w:t>como en la ciudad de Barcelona. La muestra</w:t>
      </w:r>
      <w:r w:rsidR="00005AEC">
        <w:rPr>
          <w:lang w:val="es-ES_tradnl"/>
        </w:rPr>
        <w:t xml:space="preserve"> </w:t>
      </w:r>
      <w:r>
        <w:rPr>
          <w:lang w:val="es-ES_tradnl"/>
        </w:rPr>
        <w:t>re</w:t>
      </w:r>
      <w:r w:rsidR="00F07283">
        <w:rPr>
          <w:lang w:val="es-ES_tradnl"/>
        </w:rPr>
        <w:t>úne una serie de obras</w:t>
      </w:r>
      <w:r w:rsidR="00120E0D">
        <w:rPr>
          <w:lang w:val="es-ES_tradnl"/>
        </w:rPr>
        <w:t xml:space="preserve"> </w:t>
      </w:r>
      <w:r w:rsidR="00BB1E20">
        <w:rPr>
          <w:lang w:val="es-ES_tradnl"/>
        </w:rPr>
        <w:t xml:space="preserve">del artista –dos de ellas inéditas- </w:t>
      </w:r>
      <w:r w:rsidR="00120E0D">
        <w:rPr>
          <w:lang w:val="es-ES_tradnl"/>
        </w:rPr>
        <w:t xml:space="preserve">que nos </w:t>
      </w:r>
      <w:r w:rsidR="00E20AD1">
        <w:rPr>
          <w:lang w:val="es-ES_tradnl"/>
        </w:rPr>
        <w:t>revelan algunos</w:t>
      </w:r>
      <w:r w:rsidR="00120E0D">
        <w:rPr>
          <w:lang w:val="es-ES_tradnl"/>
        </w:rPr>
        <w:t xml:space="preserve"> de l</w:t>
      </w:r>
      <w:r w:rsidR="00B52CD9">
        <w:rPr>
          <w:lang w:val="es-ES_tradnl"/>
        </w:rPr>
        <w:t>o</w:t>
      </w:r>
      <w:r w:rsidR="00120E0D">
        <w:rPr>
          <w:lang w:val="es-ES_tradnl"/>
        </w:rPr>
        <w:t xml:space="preserve">s </w:t>
      </w:r>
      <w:r w:rsidR="00B52CD9">
        <w:rPr>
          <w:lang w:val="es-ES_tradnl"/>
        </w:rPr>
        <w:t>temas</w:t>
      </w:r>
      <w:r w:rsidR="00120E0D">
        <w:rPr>
          <w:lang w:val="es-ES_tradnl"/>
        </w:rPr>
        <w:t xml:space="preserve"> que</w:t>
      </w:r>
      <w:r w:rsidR="00BB1E20">
        <w:rPr>
          <w:lang w:val="es-ES_tradnl"/>
        </w:rPr>
        <w:t xml:space="preserve"> le</w:t>
      </w:r>
      <w:r w:rsidR="00120E0D">
        <w:rPr>
          <w:lang w:val="es-ES_tradnl"/>
        </w:rPr>
        <w:t xml:space="preserve"> ocupan </w:t>
      </w:r>
      <w:r w:rsidR="00973CEE">
        <w:rPr>
          <w:lang w:val="es-ES_tradnl"/>
        </w:rPr>
        <w:t>actualmente</w:t>
      </w:r>
      <w:r w:rsidR="00BB1E20" w:rsidRPr="00BB1E20">
        <w:rPr>
          <w:lang w:val="es-ES_tradnl"/>
        </w:rPr>
        <w:t>.</w:t>
      </w:r>
    </w:p>
    <w:p w:rsidR="001C5D5D" w:rsidRPr="00624C51" w:rsidRDefault="00973CEE" w:rsidP="004B1EAA">
      <w:pPr>
        <w:jc w:val="both"/>
        <w:rPr>
          <w:lang w:val="es-ES_tradnl"/>
        </w:rPr>
      </w:pPr>
      <w:r>
        <w:rPr>
          <w:lang w:val="es-ES_tradnl"/>
        </w:rPr>
        <w:t>Desde</w:t>
      </w:r>
      <w:r w:rsidR="00120E0D">
        <w:rPr>
          <w:lang w:val="es-ES_tradnl"/>
        </w:rPr>
        <w:t xml:space="preserve"> que inició su andadura artística </w:t>
      </w:r>
      <w:r>
        <w:rPr>
          <w:lang w:val="es-ES_tradnl"/>
        </w:rPr>
        <w:t xml:space="preserve">en los años noventa, Javier Pérez ha indagado </w:t>
      </w:r>
      <w:r w:rsidR="00BB1E20">
        <w:rPr>
          <w:lang w:val="es-ES_tradnl"/>
        </w:rPr>
        <w:t xml:space="preserve">con </w:t>
      </w:r>
      <w:r w:rsidR="00BB1E20" w:rsidRPr="00624C51">
        <w:rPr>
          <w:lang w:val="es-ES_tradnl"/>
        </w:rPr>
        <w:t xml:space="preserve">detenimiento </w:t>
      </w:r>
      <w:r w:rsidRPr="00624C51">
        <w:rPr>
          <w:lang w:val="es-ES_tradnl"/>
        </w:rPr>
        <w:t xml:space="preserve">en algunos conceptos </w:t>
      </w:r>
      <w:r w:rsidR="004F507A" w:rsidRPr="00624C51">
        <w:rPr>
          <w:lang w:val="es-ES_tradnl"/>
        </w:rPr>
        <w:t>que</w:t>
      </w:r>
      <w:r w:rsidR="006D22FE" w:rsidRPr="00624C51">
        <w:rPr>
          <w:lang w:val="es-ES_tradnl"/>
        </w:rPr>
        <w:t>,</w:t>
      </w:r>
      <w:r w:rsidR="004F507A" w:rsidRPr="00624C51">
        <w:rPr>
          <w:lang w:val="es-ES_tradnl"/>
        </w:rPr>
        <w:t xml:space="preserve"> con el tiempo</w:t>
      </w:r>
      <w:r w:rsidR="006D22FE" w:rsidRPr="00624C51">
        <w:rPr>
          <w:lang w:val="es-ES_tradnl"/>
        </w:rPr>
        <w:t>,</w:t>
      </w:r>
      <w:r w:rsidR="004F507A" w:rsidRPr="00624C51">
        <w:rPr>
          <w:lang w:val="es-ES_tradnl"/>
        </w:rPr>
        <w:t xml:space="preserve"> </w:t>
      </w:r>
      <w:r w:rsidR="006D22FE" w:rsidRPr="00624C51">
        <w:rPr>
          <w:lang w:val="es-ES_tradnl"/>
        </w:rPr>
        <w:t>se han convertido en reflexiones</w:t>
      </w:r>
      <w:r w:rsidR="004F507A" w:rsidRPr="00624C51">
        <w:rPr>
          <w:lang w:val="es-ES_tradnl"/>
        </w:rPr>
        <w:t xml:space="preserve"> </w:t>
      </w:r>
      <w:r w:rsidR="00AC7758" w:rsidRPr="00624C51">
        <w:rPr>
          <w:lang w:val="es-ES_tradnl"/>
        </w:rPr>
        <w:t>centrales de</w:t>
      </w:r>
      <w:r w:rsidR="004F507A" w:rsidRPr="00624C51">
        <w:rPr>
          <w:lang w:val="es-ES_tradnl"/>
        </w:rPr>
        <w:t xml:space="preserve"> su</w:t>
      </w:r>
      <w:r w:rsidR="006D22FE" w:rsidRPr="00624C51">
        <w:rPr>
          <w:lang w:val="es-ES_tradnl"/>
        </w:rPr>
        <w:t xml:space="preserve"> discurso artístico</w:t>
      </w:r>
      <w:r w:rsidR="004B1EAA" w:rsidRPr="00624C51">
        <w:rPr>
          <w:lang w:val="es-ES_tradnl"/>
        </w:rPr>
        <w:t xml:space="preserve">. </w:t>
      </w:r>
      <w:r w:rsidR="0092088B" w:rsidRPr="00624C51">
        <w:rPr>
          <w:lang w:val="es-ES_tradnl"/>
        </w:rPr>
        <w:t>El</w:t>
      </w:r>
      <w:r w:rsidR="00C601E2" w:rsidRPr="00624C51">
        <w:rPr>
          <w:lang w:val="es-ES_tradnl"/>
        </w:rPr>
        <w:t xml:space="preserve"> sincretismo, la transitoriedad o, como indica el título de la exposición, las zonas </w:t>
      </w:r>
      <w:r w:rsidR="00BB1E20" w:rsidRPr="00624C51">
        <w:rPr>
          <w:lang w:val="es-ES_tradnl"/>
        </w:rPr>
        <w:t>o estados intermedio</w:t>
      </w:r>
      <w:r w:rsidR="00C601E2" w:rsidRPr="00624C51">
        <w:rPr>
          <w:lang w:val="es-ES_tradnl"/>
        </w:rPr>
        <w:t xml:space="preserve">s </w:t>
      </w:r>
      <w:r w:rsidR="004B1EAA" w:rsidRPr="00624C51">
        <w:rPr>
          <w:lang w:val="es-ES_tradnl"/>
        </w:rPr>
        <w:t xml:space="preserve">son elementos que, directa o indirectamente, están presentes en su trabajo y, también, en las obras que conforman </w:t>
      </w:r>
      <w:r w:rsidR="00BB1E20" w:rsidRPr="00624C51">
        <w:rPr>
          <w:lang w:val="es-ES_tradnl"/>
        </w:rPr>
        <w:t xml:space="preserve">esta </w:t>
      </w:r>
      <w:r w:rsidR="004B1EAA" w:rsidRPr="00624C51">
        <w:rPr>
          <w:lang w:val="es-ES_tradnl"/>
        </w:rPr>
        <w:t xml:space="preserve">exposición. </w:t>
      </w:r>
      <w:r w:rsidR="00C121D2" w:rsidRPr="00624C51">
        <w:rPr>
          <w:lang w:val="es-ES_tradnl"/>
        </w:rPr>
        <w:t>La obra inédita que da título a la exposición –</w:t>
      </w:r>
      <w:r w:rsidR="00C121D2" w:rsidRPr="00624C51">
        <w:rPr>
          <w:i/>
          <w:lang w:val="es-ES_tradnl"/>
        </w:rPr>
        <w:t>En el filo</w:t>
      </w:r>
      <w:r w:rsidR="00C121D2" w:rsidRPr="00624C51">
        <w:rPr>
          <w:lang w:val="es-ES_tradnl"/>
        </w:rPr>
        <w:t xml:space="preserve">- refuerza una de las ideas centrales de la exposición, la de la fragilidad y el misterio de las zonas, los momentos o las situaciones intermedias entre un estado y otro. </w:t>
      </w:r>
    </w:p>
    <w:p w:rsidR="005E0FD2" w:rsidRPr="00624C51" w:rsidRDefault="004B1EAA" w:rsidP="004B1EAA">
      <w:pPr>
        <w:jc w:val="both"/>
        <w:rPr>
          <w:lang w:val="es-ES_tradnl"/>
        </w:rPr>
      </w:pPr>
      <w:r w:rsidRPr="00624C51">
        <w:rPr>
          <w:lang w:val="es-ES_tradnl"/>
        </w:rPr>
        <w:t xml:space="preserve">Más allá de este </w:t>
      </w:r>
      <w:r w:rsidR="00E41758" w:rsidRPr="00624C51">
        <w:rPr>
          <w:lang w:val="es-ES_tradnl"/>
        </w:rPr>
        <w:t xml:space="preserve">primer </w:t>
      </w:r>
      <w:r w:rsidRPr="00624C51">
        <w:rPr>
          <w:lang w:val="es-ES_tradnl"/>
        </w:rPr>
        <w:t xml:space="preserve">marco conceptual general, la exposición </w:t>
      </w:r>
      <w:r w:rsidR="00E41758" w:rsidRPr="00624C51">
        <w:rPr>
          <w:lang w:val="es-ES_tradnl"/>
        </w:rPr>
        <w:t>des</w:t>
      </w:r>
      <w:r w:rsidR="00550B27" w:rsidRPr="00624C51">
        <w:rPr>
          <w:lang w:val="es-ES_tradnl"/>
        </w:rPr>
        <w:t xml:space="preserve">pliega </w:t>
      </w:r>
      <w:r w:rsidR="00E41758" w:rsidRPr="00624C51">
        <w:rPr>
          <w:lang w:val="es-ES_tradnl"/>
        </w:rPr>
        <w:t>toda su ambigüedad</w:t>
      </w:r>
      <w:r w:rsidR="000E1F4C" w:rsidRPr="00624C51">
        <w:rPr>
          <w:lang w:val="es-ES_tradnl"/>
        </w:rPr>
        <w:t xml:space="preserve"> </w:t>
      </w:r>
      <w:r w:rsidR="00BB1E20" w:rsidRPr="00624C51">
        <w:rPr>
          <w:lang w:val="es-ES_tradnl"/>
        </w:rPr>
        <w:t>proyectándose en muchas direcciones y permitiendo así</w:t>
      </w:r>
      <w:r w:rsidR="005E0FD2" w:rsidRPr="00624C51">
        <w:rPr>
          <w:lang w:val="es-ES_tradnl"/>
        </w:rPr>
        <w:t xml:space="preserve"> diferentes lecturas e interpretaciones</w:t>
      </w:r>
      <w:r w:rsidR="000E1F4C" w:rsidRPr="00624C51">
        <w:rPr>
          <w:lang w:val="es-ES_tradnl"/>
        </w:rPr>
        <w:t>, lo cual confiere una ex</w:t>
      </w:r>
      <w:r w:rsidR="00550B27" w:rsidRPr="00624C51">
        <w:rPr>
          <w:lang w:val="es-ES_tradnl"/>
        </w:rPr>
        <w:t>traordinaria</w:t>
      </w:r>
      <w:r w:rsidR="00A14B13" w:rsidRPr="00624C51">
        <w:rPr>
          <w:lang w:val="es-ES_tradnl"/>
        </w:rPr>
        <w:t xml:space="preserve"> riqueza narrativa al conjunto. Contemplando las obras de la exposición a uno le invade una cierta inseguridad acerca del proceso perceptivo, </w:t>
      </w:r>
      <w:r w:rsidR="001C5D5D" w:rsidRPr="00624C51">
        <w:rPr>
          <w:lang w:val="es-ES_tradnl"/>
        </w:rPr>
        <w:t>pues nada es lo que parece sino que</w:t>
      </w:r>
      <w:r w:rsidR="001C072F" w:rsidRPr="00624C51">
        <w:rPr>
          <w:lang w:val="es-ES_tradnl"/>
        </w:rPr>
        <w:t xml:space="preserve"> todo es impreciso y ambiguo, lo cual añade capas de significados.</w:t>
      </w:r>
      <w:r w:rsidR="00AD56C9" w:rsidRPr="00624C51">
        <w:rPr>
          <w:i/>
          <w:lang w:val="es-ES_tradnl"/>
        </w:rPr>
        <w:t xml:space="preserve"> </w:t>
      </w:r>
      <w:r w:rsidR="00F655BB" w:rsidRPr="00624C51">
        <w:rPr>
          <w:lang w:val="es-ES_tradnl"/>
        </w:rPr>
        <w:t>La exposición</w:t>
      </w:r>
      <w:r w:rsidR="00F655BB" w:rsidRPr="00624C51">
        <w:rPr>
          <w:i/>
          <w:lang w:val="es-ES_tradnl"/>
        </w:rPr>
        <w:t xml:space="preserve"> </w:t>
      </w:r>
      <w:r w:rsidR="00F655BB" w:rsidRPr="00624C51">
        <w:rPr>
          <w:lang w:val="es-ES_tradnl"/>
        </w:rPr>
        <w:t xml:space="preserve">es </w:t>
      </w:r>
      <w:r w:rsidR="00AD56C9" w:rsidRPr="00624C51">
        <w:rPr>
          <w:lang w:val="es-ES_tradnl"/>
        </w:rPr>
        <w:t xml:space="preserve"> también diversa en cuanto al uso de materiales y técnicas, pues parte importante del trabajo del artista pasa por indagar y explorar las propiedades de los distintos materiales (desde los orgánicos hasta </w:t>
      </w:r>
      <w:r w:rsidR="00C65A96" w:rsidRPr="00624C51">
        <w:rPr>
          <w:lang w:val="es-ES_tradnl"/>
        </w:rPr>
        <w:t>el bronce</w:t>
      </w:r>
      <w:r w:rsidR="00AD56C9" w:rsidRPr="00624C51">
        <w:rPr>
          <w:lang w:val="es-ES_tradnl"/>
        </w:rPr>
        <w:t xml:space="preserve">) y sus posibilidades técnicas. Para </w:t>
      </w:r>
      <w:r w:rsidR="00F655BB" w:rsidRPr="00624C51">
        <w:rPr>
          <w:lang w:val="es-ES_tradnl"/>
        </w:rPr>
        <w:t>el artista</w:t>
      </w:r>
      <w:r w:rsidR="00AD56C9" w:rsidRPr="00624C51">
        <w:rPr>
          <w:lang w:val="es-ES_tradnl"/>
        </w:rPr>
        <w:t xml:space="preserve">, la tríada concepto-forma-material constituye una unidad indivisible a la hora de proyectar de forma física sus ideas. </w:t>
      </w:r>
    </w:p>
    <w:p w:rsidR="0092088B" w:rsidRPr="00624C51" w:rsidRDefault="00BB1E20" w:rsidP="00845FAA">
      <w:pPr>
        <w:jc w:val="both"/>
      </w:pPr>
      <w:r w:rsidRPr="00624C51">
        <w:rPr>
          <w:lang w:val="es-ES_tradnl"/>
        </w:rPr>
        <w:t>Javier Pérez ha mostrado especial interés por la dialéctica de los conceptos opuestos (cultural-natural, atracción-repulsión, interior-exterior, vida-muerte, etcétera) y ha tratado en sus obras de conciliar o sincretizar</w:t>
      </w:r>
      <w:r w:rsidR="00A14B13" w:rsidRPr="00624C51">
        <w:rPr>
          <w:lang w:val="es-ES_tradnl"/>
        </w:rPr>
        <w:t xml:space="preserve"> los opuestos</w:t>
      </w:r>
      <w:r w:rsidR="00B23622" w:rsidRPr="00624C51">
        <w:rPr>
          <w:lang w:val="es-ES_tradnl"/>
        </w:rPr>
        <w:t xml:space="preserve"> rebajando</w:t>
      </w:r>
      <w:r w:rsidR="00A14B13" w:rsidRPr="00624C51">
        <w:rPr>
          <w:lang w:val="es-ES_tradnl"/>
        </w:rPr>
        <w:t xml:space="preserve"> la tensión que se genera entre</w:t>
      </w:r>
      <w:r w:rsidRPr="00624C51">
        <w:rPr>
          <w:lang w:val="es-ES_tradnl"/>
        </w:rPr>
        <w:t xml:space="preserve"> </w:t>
      </w:r>
      <w:r w:rsidR="00A14B13" w:rsidRPr="00624C51">
        <w:rPr>
          <w:lang w:val="es-ES_tradnl"/>
        </w:rPr>
        <w:t>ellos</w:t>
      </w:r>
      <w:r w:rsidRPr="00624C51">
        <w:rPr>
          <w:lang w:val="es-ES_tradnl"/>
        </w:rPr>
        <w:t xml:space="preserve">. </w:t>
      </w:r>
      <w:r w:rsidR="00550B27" w:rsidRPr="00624C51">
        <w:rPr>
          <w:i/>
          <w:lang w:val="es-ES_tradnl"/>
        </w:rPr>
        <w:t>Virgo Mater</w:t>
      </w:r>
      <w:r w:rsidR="00550B27" w:rsidRPr="00624C51">
        <w:rPr>
          <w:lang w:val="es-ES_tradnl"/>
        </w:rPr>
        <w:t>,</w:t>
      </w:r>
      <w:r w:rsidR="0077011E" w:rsidRPr="00624C51">
        <w:rPr>
          <w:lang w:val="es-ES_tradnl"/>
        </w:rPr>
        <w:t xml:space="preserve"> por ejemplo, es una obra inédita que</w:t>
      </w:r>
      <w:r w:rsidR="00A14B13" w:rsidRPr="00624C51">
        <w:rPr>
          <w:lang w:val="es-ES_tradnl"/>
        </w:rPr>
        <w:t xml:space="preserve"> </w:t>
      </w:r>
      <w:r w:rsidR="0077011E" w:rsidRPr="00624C51">
        <w:rPr>
          <w:lang w:val="es-ES_tradnl"/>
        </w:rPr>
        <w:t>muestra una figura femenina con claras reminiscencias a la imaginería cristiana de la Inmaculada Concepción</w:t>
      </w:r>
      <w:r w:rsidR="0092088B" w:rsidRPr="00624C51">
        <w:rPr>
          <w:lang w:val="es-ES_tradnl"/>
        </w:rPr>
        <w:t xml:space="preserve"> y al paradigma de la maternidad sin mácula</w:t>
      </w:r>
      <w:r w:rsidR="0077011E" w:rsidRPr="00624C51">
        <w:rPr>
          <w:lang w:val="es-ES_tradnl"/>
        </w:rPr>
        <w:t xml:space="preserve">. Está realizada con resina de poliéster translúcida y recubierta por una membrana confeccionada con intestinos porcinos deshidratados. </w:t>
      </w:r>
      <w:r w:rsidR="00845FAA" w:rsidRPr="00624C51">
        <w:t xml:space="preserve">Esta figura </w:t>
      </w:r>
      <w:proofErr w:type="spellStart"/>
      <w:r w:rsidR="00845FAA" w:rsidRPr="00624C51">
        <w:t>fantasmagórica</w:t>
      </w:r>
      <w:proofErr w:type="spellEnd"/>
      <w:r w:rsidR="00845FAA" w:rsidRPr="00624C51">
        <w:t xml:space="preserve"> es una </w:t>
      </w:r>
      <w:proofErr w:type="spellStart"/>
      <w:r w:rsidR="00845FAA" w:rsidRPr="00624C51">
        <w:t>imagen</w:t>
      </w:r>
      <w:proofErr w:type="spellEnd"/>
      <w:r w:rsidR="00845FAA" w:rsidRPr="00624C51">
        <w:t xml:space="preserve"> </w:t>
      </w:r>
      <w:proofErr w:type="spellStart"/>
      <w:r w:rsidR="00845FAA" w:rsidRPr="00624C51">
        <w:t>desmaterializada</w:t>
      </w:r>
      <w:proofErr w:type="spellEnd"/>
      <w:r w:rsidR="00845FAA" w:rsidRPr="00624C51">
        <w:t xml:space="preserve"> y casi mística que, a </w:t>
      </w:r>
      <w:proofErr w:type="spellStart"/>
      <w:r w:rsidR="00845FAA" w:rsidRPr="00624C51">
        <w:t>su</w:t>
      </w:r>
      <w:proofErr w:type="spellEnd"/>
      <w:r w:rsidR="00845FAA" w:rsidRPr="00624C51">
        <w:t xml:space="preserve"> </w:t>
      </w:r>
      <w:proofErr w:type="spellStart"/>
      <w:r w:rsidR="00845FAA" w:rsidRPr="00624C51">
        <w:t>vez</w:t>
      </w:r>
      <w:proofErr w:type="spellEnd"/>
      <w:r w:rsidR="00845FAA" w:rsidRPr="00624C51">
        <w:t xml:space="preserve">, </w:t>
      </w:r>
      <w:proofErr w:type="spellStart"/>
      <w:r w:rsidR="00845FAA" w:rsidRPr="00624C51">
        <w:t>muestra</w:t>
      </w:r>
      <w:proofErr w:type="spellEnd"/>
      <w:r w:rsidR="00845FAA" w:rsidRPr="00624C51">
        <w:t xml:space="preserve"> </w:t>
      </w:r>
      <w:proofErr w:type="spellStart"/>
      <w:r w:rsidR="00845FAA" w:rsidRPr="00624C51">
        <w:t>toda</w:t>
      </w:r>
      <w:proofErr w:type="spellEnd"/>
      <w:r w:rsidR="00845FAA" w:rsidRPr="00624C51">
        <w:t xml:space="preserve"> </w:t>
      </w:r>
      <w:proofErr w:type="spellStart"/>
      <w:r w:rsidR="00845FAA" w:rsidRPr="00624C51">
        <w:t>su</w:t>
      </w:r>
      <w:proofErr w:type="spellEnd"/>
      <w:r w:rsidR="00845FAA" w:rsidRPr="00624C51">
        <w:t xml:space="preserve"> </w:t>
      </w:r>
      <w:proofErr w:type="spellStart"/>
      <w:r w:rsidR="00845FAA" w:rsidRPr="00624C51">
        <w:t>materialidad</w:t>
      </w:r>
      <w:proofErr w:type="spellEnd"/>
      <w:r w:rsidR="00845FAA" w:rsidRPr="00624C51">
        <w:t xml:space="preserve"> interna de forma descarnada. Como </w:t>
      </w:r>
      <w:proofErr w:type="spellStart"/>
      <w:r w:rsidR="00845FAA" w:rsidRPr="00624C51">
        <w:t>viene</w:t>
      </w:r>
      <w:proofErr w:type="spellEnd"/>
      <w:r w:rsidR="00845FAA" w:rsidRPr="00624C51">
        <w:t xml:space="preserve"> </w:t>
      </w:r>
      <w:proofErr w:type="spellStart"/>
      <w:r w:rsidR="00845FAA" w:rsidRPr="00624C51">
        <w:t>siendo</w:t>
      </w:r>
      <w:proofErr w:type="spellEnd"/>
      <w:r w:rsidR="00845FAA" w:rsidRPr="00624C51">
        <w:t xml:space="preserve"> habitual en el </w:t>
      </w:r>
      <w:proofErr w:type="spellStart"/>
      <w:r w:rsidR="00845FAA" w:rsidRPr="00624C51">
        <w:t>trabajo</w:t>
      </w:r>
      <w:proofErr w:type="spellEnd"/>
      <w:r w:rsidR="00845FAA" w:rsidRPr="00624C51">
        <w:t xml:space="preserve"> del artista, </w:t>
      </w:r>
      <w:r w:rsidR="00845FAA" w:rsidRPr="00624C51">
        <w:rPr>
          <w:lang w:val="es-ES_tradnl"/>
        </w:rPr>
        <w:t>l</w:t>
      </w:r>
      <w:r w:rsidR="00C646E5" w:rsidRPr="00624C51">
        <w:rPr>
          <w:lang w:val="es-ES_tradnl"/>
        </w:rPr>
        <w:t xml:space="preserve">a dialéctica </w:t>
      </w:r>
      <w:r w:rsidR="001C5D5D" w:rsidRPr="00624C51">
        <w:rPr>
          <w:lang w:val="es-ES_tradnl"/>
        </w:rPr>
        <w:t>de</w:t>
      </w:r>
      <w:r w:rsidR="00C646E5" w:rsidRPr="00624C51">
        <w:rPr>
          <w:lang w:val="es-ES_tradnl"/>
        </w:rPr>
        <w:t xml:space="preserve"> carnalidad y espiritualidad</w:t>
      </w:r>
      <w:r w:rsidR="00845FAA" w:rsidRPr="00624C51">
        <w:rPr>
          <w:lang w:val="es-ES_tradnl"/>
        </w:rPr>
        <w:t>,</w:t>
      </w:r>
      <w:r w:rsidR="00C646E5" w:rsidRPr="00624C51">
        <w:rPr>
          <w:lang w:val="es-ES_tradnl"/>
        </w:rPr>
        <w:t xml:space="preserve"> pureza e impureza</w:t>
      </w:r>
      <w:r w:rsidR="00845FAA" w:rsidRPr="00624C51">
        <w:rPr>
          <w:lang w:val="es-ES_tradnl"/>
        </w:rPr>
        <w:t>, interior y exterior o belleza y mácula</w:t>
      </w:r>
      <w:r w:rsidR="00C646E5" w:rsidRPr="00624C51">
        <w:rPr>
          <w:lang w:val="es-ES_tradnl"/>
        </w:rPr>
        <w:t xml:space="preserve"> </w:t>
      </w:r>
      <w:r w:rsidR="00AE4A11" w:rsidRPr="00624C51">
        <w:rPr>
          <w:lang w:val="es-ES_tradnl"/>
        </w:rPr>
        <w:t>nos</w:t>
      </w:r>
      <w:r w:rsidR="00C646E5" w:rsidRPr="00624C51">
        <w:rPr>
          <w:lang w:val="es-ES_tradnl"/>
        </w:rPr>
        <w:t xml:space="preserve"> sitúa en es</w:t>
      </w:r>
      <w:r w:rsidR="00AE4A11" w:rsidRPr="00624C51">
        <w:rPr>
          <w:lang w:val="es-ES_tradnl"/>
        </w:rPr>
        <w:t>a</w:t>
      </w:r>
      <w:r w:rsidR="00C646E5" w:rsidRPr="00624C51">
        <w:rPr>
          <w:lang w:val="es-ES_tradnl"/>
        </w:rPr>
        <w:t xml:space="preserve"> </w:t>
      </w:r>
      <w:r w:rsidR="00AE4A11" w:rsidRPr="00624C51">
        <w:rPr>
          <w:lang w:val="es-ES_tradnl"/>
        </w:rPr>
        <w:t>franja</w:t>
      </w:r>
      <w:r w:rsidR="00C646E5" w:rsidRPr="00624C51">
        <w:rPr>
          <w:lang w:val="es-ES_tradnl"/>
        </w:rPr>
        <w:t xml:space="preserve"> de encuentro y tensión entre contrarios</w:t>
      </w:r>
      <w:r w:rsidR="00AE4A11" w:rsidRPr="00624C51">
        <w:rPr>
          <w:lang w:val="es-ES_tradnl"/>
        </w:rPr>
        <w:t xml:space="preserve"> que tanto interesa al artista.</w:t>
      </w:r>
      <w:r w:rsidR="00C646E5" w:rsidRPr="00624C51">
        <w:rPr>
          <w:lang w:val="es-ES_tradnl"/>
        </w:rPr>
        <w:t xml:space="preserve"> </w:t>
      </w:r>
    </w:p>
    <w:p w:rsidR="001C072F" w:rsidRPr="00624C51" w:rsidRDefault="00C646E5" w:rsidP="00845FAA">
      <w:pPr>
        <w:jc w:val="both"/>
        <w:rPr>
          <w:rFonts w:ascii="Arial" w:hAnsi="Arial"/>
        </w:rPr>
      </w:pPr>
      <w:r w:rsidRPr="00624C51">
        <w:rPr>
          <w:lang w:val="es-ES_tradnl"/>
        </w:rPr>
        <w:t xml:space="preserve">Las dos acuarelas de la serie </w:t>
      </w:r>
      <w:r w:rsidRPr="00624C51">
        <w:rPr>
          <w:i/>
          <w:lang w:val="es-ES_tradnl"/>
        </w:rPr>
        <w:t>Transfiguración</w:t>
      </w:r>
      <w:r w:rsidRPr="00624C51">
        <w:rPr>
          <w:lang w:val="es-ES_tradnl"/>
        </w:rPr>
        <w:t xml:space="preserve"> nos muestran autorretrato</w:t>
      </w:r>
      <w:r w:rsidR="00AE4A11" w:rsidRPr="00624C51">
        <w:rPr>
          <w:lang w:val="es-ES_tradnl"/>
        </w:rPr>
        <w:t>s</w:t>
      </w:r>
      <w:r w:rsidRPr="00624C51">
        <w:rPr>
          <w:lang w:val="es-ES_tradnl"/>
        </w:rPr>
        <w:t xml:space="preserve"> </w:t>
      </w:r>
      <w:r w:rsidR="00A14B13" w:rsidRPr="00624C51">
        <w:rPr>
          <w:lang w:val="es-ES_tradnl"/>
        </w:rPr>
        <w:t>d</w:t>
      </w:r>
      <w:r w:rsidR="005E0FD2" w:rsidRPr="00624C51">
        <w:rPr>
          <w:lang w:val="es-ES_tradnl"/>
        </w:rPr>
        <w:t xml:space="preserve">el artista </w:t>
      </w:r>
      <w:r w:rsidR="00A14B13" w:rsidRPr="00624C51">
        <w:rPr>
          <w:lang w:val="es-ES_tradnl"/>
        </w:rPr>
        <w:t xml:space="preserve">en los que </w:t>
      </w:r>
      <w:r w:rsidRPr="00624C51">
        <w:rPr>
          <w:lang w:val="es-ES_tradnl"/>
        </w:rPr>
        <w:t>aparece suspendido en un</w:t>
      </w:r>
      <w:r w:rsidR="00AE4A11" w:rsidRPr="00624C51">
        <w:rPr>
          <w:lang w:val="es-ES_tradnl"/>
        </w:rPr>
        <w:t xml:space="preserve"> </w:t>
      </w:r>
      <w:r w:rsidRPr="00624C51">
        <w:rPr>
          <w:lang w:val="es-ES_tradnl"/>
        </w:rPr>
        <w:t>estado de tránsito entre la elevación y el enraizamiento</w:t>
      </w:r>
      <w:r w:rsidR="00AE4A11" w:rsidRPr="00624C51">
        <w:rPr>
          <w:lang w:val="es-ES_tradnl"/>
        </w:rPr>
        <w:t>, precisamente</w:t>
      </w:r>
      <w:r w:rsidRPr="00624C51">
        <w:rPr>
          <w:lang w:val="es-ES_tradnl"/>
        </w:rPr>
        <w:t xml:space="preserve"> </w:t>
      </w:r>
      <w:r w:rsidR="00AE4A11" w:rsidRPr="00624C51">
        <w:rPr>
          <w:lang w:val="es-ES_tradnl"/>
        </w:rPr>
        <w:t xml:space="preserve">sostenido </w:t>
      </w:r>
      <w:r w:rsidR="001172F3" w:rsidRPr="00624C51">
        <w:rPr>
          <w:lang w:val="es-ES_tradnl"/>
        </w:rPr>
        <w:t>en</w:t>
      </w:r>
      <w:r w:rsidR="00AE4A11" w:rsidRPr="00624C51">
        <w:rPr>
          <w:lang w:val="es-ES_tradnl"/>
        </w:rPr>
        <w:t xml:space="preserve"> esa suerte </w:t>
      </w:r>
      <w:r w:rsidR="00A14B13" w:rsidRPr="00624C51">
        <w:rPr>
          <w:lang w:val="es-ES_tradnl"/>
        </w:rPr>
        <w:t xml:space="preserve">de </w:t>
      </w:r>
      <w:r w:rsidRPr="00624C51">
        <w:rPr>
          <w:lang w:val="es-ES_tradnl"/>
        </w:rPr>
        <w:t>equilibrio</w:t>
      </w:r>
      <w:r w:rsidR="00AE4A11" w:rsidRPr="00624C51">
        <w:rPr>
          <w:lang w:val="es-ES_tradnl"/>
        </w:rPr>
        <w:t xml:space="preserve"> que se genera entre contrarios.</w:t>
      </w:r>
      <w:r w:rsidRPr="00624C51">
        <w:rPr>
          <w:lang w:val="es-ES_tradnl"/>
        </w:rPr>
        <w:t xml:space="preserve"> </w:t>
      </w:r>
      <w:r w:rsidR="00405363" w:rsidRPr="00624C51">
        <w:rPr>
          <w:lang w:val="es-ES_tradnl"/>
        </w:rPr>
        <w:t>El artista aparece de nuevo</w:t>
      </w:r>
      <w:r w:rsidR="001C072F" w:rsidRPr="00624C51">
        <w:rPr>
          <w:lang w:val="es-ES_tradnl"/>
        </w:rPr>
        <w:t xml:space="preserve"> autorretratado</w:t>
      </w:r>
      <w:r w:rsidR="00405363" w:rsidRPr="00624C51">
        <w:rPr>
          <w:lang w:val="es-ES_tradnl"/>
        </w:rPr>
        <w:t xml:space="preserve"> en la serie de fotografías </w:t>
      </w:r>
      <w:r w:rsidR="00405363" w:rsidRPr="00624C51">
        <w:rPr>
          <w:i/>
          <w:lang w:val="es-ES_tradnl"/>
        </w:rPr>
        <w:t xml:space="preserve">Eros I, II </w:t>
      </w:r>
      <w:r w:rsidR="00405363" w:rsidRPr="00624C51">
        <w:rPr>
          <w:lang w:val="es-ES_tradnl"/>
        </w:rPr>
        <w:t>y</w:t>
      </w:r>
      <w:r w:rsidR="00405363" w:rsidRPr="00624C51">
        <w:rPr>
          <w:i/>
          <w:lang w:val="es-ES_tradnl"/>
        </w:rPr>
        <w:t xml:space="preserve"> III</w:t>
      </w:r>
      <w:r w:rsidR="001C072F" w:rsidRPr="00624C51">
        <w:rPr>
          <w:lang w:val="es-ES_tradnl"/>
        </w:rPr>
        <w:t xml:space="preserve">, </w:t>
      </w:r>
      <w:r w:rsidR="001172F3" w:rsidRPr="00624C51">
        <w:rPr>
          <w:lang w:val="es-ES_tradnl"/>
        </w:rPr>
        <w:t xml:space="preserve">imágenes </w:t>
      </w:r>
      <w:r w:rsidR="001C072F" w:rsidRPr="00624C51">
        <w:rPr>
          <w:lang w:val="es-ES_tradnl"/>
        </w:rPr>
        <w:t xml:space="preserve">en las que de </w:t>
      </w:r>
      <w:r w:rsidR="001172F3" w:rsidRPr="00624C51">
        <w:rPr>
          <w:lang w:val="es-ES_tradnl"/>
        </w:rPr>
        <w:t xml:space="preserve">su </w:t>
      </w:r>
      <w:r w:rsidR="001C072F" w:rsidRPr="00624C51">
        <w:rPr>
          <w:lang w:val="es-ES_tradnl"/>
        </w:rPr>
        <w:t>cuerpo gélido brota la sangre</w:t>
      </w:r>
      <w:r w:rsidR="001172F3" w:rsidRPr="00624C51">
        <w:rPr>
          <w:lang w:val="es-ES_tradnl"/>
        </w:rPr>
        <w:t xml:space="preserve">, cuyo color rojo tiene un fuerte simbolismo para el artista. </w:t>
      </w:r>
    </w:p>
    <w:p w:rsidR="00A21461" w:rsidRPr="00624C51" w:rsidRDefault="00A21461" w:rsidP="004B1EAA">
      <w:pPr>
        <w:jc w:val="both"/>
        <w:rPr>
          <w:lang w:val="es-ES_tradnl"/>
        </w:rPr>
      </w:pPr>
      <w:r w:rsidRPr="00624C51">
        <w:rPr>
          <w:lang w:val="es-ES_tradnl"/>
        </w:rPr>
        <w:t xml:space="preserve">La pieza </w:t>
      </w:r>
      <w:r w:rsidRPr="00624C51">
        <w:rPr>
          <w:i/>
          <w:lang w:val="es-ES_tradnl"/>
        </w:rPr>
        <w:t>Capilares</w:t>
      </w:r>
      <w:r w:rsidR="002B7E8D" w:rsidRPr="00624C51">
        <w:rPr>
          <w:i/>
          <w:lang w:val="es-ES_tradnl"/>
        </w:rPr>
        <w:t xml:space="preserve"> III</w:t>
      </w:r>
      <w:r w:rsidRPr="00624C51">
        <w:rPr>
          <w:lang w:val="es-ES_tradnl"/>
        </w:rPr>
        <w:t xml:space="preserve">, realizada con </w:t>
      </w:r>
      <w:r w:rsidR="002B7E8D" w:rsidRPr="00624C51">
        <w:rPr>
          <w:lang w:val="es-ES_tradnl"/>
        </w:rPr>
        <w:t>colas</w:t>
      </w:r>
      <w:r w:rsidRPr="00624C51">
        <w:rPr>
          <w:lang w:val="es-ES_tradnl"/>
        </w:rPr>
        <w:t xml:space="preserve"> de caballo, puede ser entendida como una forma de dibujo expandido e induce a una cierta confusión acerca de su </w:t>
      </w:r>
      <w:r w:rsidR="001C5D5D" w:rsidRPr="00624C51">
        <w:rPr>
          <w:lang w:val="es-ES_tradnl"/>
        </w:rPr>
        <w:t xml:space="preserve">propia </w:t>
      </w:r>
      <w:r w:rsidRPr="00624C51">
        <w:rPr>
          <w:lang w:val="es-ES_tradnl"/>
        </w:rPr>
        <w:t xml:space="preserve">naturaleza, que es animal pero que, sin embargo, tiene </w:t>
      </w:r>
      <w:r w:rsidR="00B23622" w:rsidRPr="00624C51">
        <w:rPr>
          <w:lang w:val="es-ES_tradnl"/>
        </w:rPr>
        <w:t xml:space="preserve">también </w:t>
      </w:r>
      <w:r w:rsidRPr="00624C51">
        <w:rPr>
          <w:lang w:val="es-ES_tradnl"/>
        </w:rPr>
        <w:t xml:space="preserve">algo de apariencia vegetal. </w:t>
      </w:r>
      <w:r w:rsidR="00B23622" w:rsidRPr="00624C51">
        <w:rPr>
          <w:lang w:val="es-ES_tradnl"/>
        </w:rPr>
        <w:t xml:space="preserve">Realizada </w:t>
      </w:r>
      <w:r w:rsidR="002B7E8D" w:rsidRPr="00624C51">
        <w:rPr>
          <w:lang w:val="es-ES_tradnl"/>
        </w:rPr>
        <w:t xml:space="preserve">también </w:t>
      </w:r>
      <w:r w:rsidR="00B23622" w:rsidRPr="00624C51">
        <w:rPr>
          <w:lang w:val="es-ES_tradnl"/>
        </w:rPr>
        <w:t xml:space="preserve">con </w:t>
      </w:r>
      <w:r w:rsidR="002B7E8D" w:rsidRPr="00624C51">
        <w:rPr>
          <w:lang w:val="es-ES_tradnl"/>
        </w:rPr>
        <w:t>pelo</w:t>
      </w:r>
      <w:r w:rsidR="00B23622" w:rsidRPr="00624C51">
        <w:rPr>
          <w:lang w:val="es-ES_tradnl"/>
        </w:rPr>
        <w:t xml:space="preserve"> de caballo, la máscara con la que el artista se cubre el rostro en las fotografías tituladas </w:t>
      </w:r>
      <w:r w:rsidR="00B23622" w:rsidRPr="00624C51">
        <w:rPr>
          <w:i/>
          <w:lang w:val="es-ES_tradnl"/>
        </w:rPr>
        <w:t xml:space="preserve">Máscara ceremonial </w:t>
      </w:r>
      <w:r w:rsidR="001C072F" w:rsidRPr="00624C51">
        <w:rPr>
          <w:i/>
          <w:lang w:val="es-ES_tradnl"/>
        </w:rPr>
        <w:t xml:space="preserve">I </w:t>
      </w:r>
      <w:r w:rsidR="001C072F" w:rsidRPr="00624C51">
        <w:rPr>
          <w:lang w:val="es-ES_tradnl"/>
        </w:rPr>
        <w:t>y</w:t>
      </w:r>
      <w:r w:rsidR="001C072F" w:rsidRPr="00624C51">
        <w:rPr>
          <w:i/>
          <w:lang w:val="es-ES_tradnl"/>
        </w:rPr>
        <w:t xml:space="preserve"> II</w:t>
      </w:r>
      <w:r w:rsidR="001C072F" w:rsidRPr="00624C51">
        <w:rPr>
          <w:lang w:val="es-ES_tradnl"/>
        </w:rPr>
        <w:t xml:space="preserve"> </w:t>
      </w:r>
      <w:r w:rsidR="00B23622" w:rsidRPr="00624C51">
        <w:rPr>
          <w:lang w:val="es-ES_tradnl"/>
        </w:rPr>
        <w:t>también introduce la reflexión acerca de la identidad y de la función de la</w:t>
      </w:r>
      <w:r w:rsidR="002B7E8D" w:rsidRPr="00624C51">
        <w:rPr>
          <w:lang w:val="es-ES_tradnl"/>
        </w:rPr>
        <w:t>s</w:t>
      </w:r>
      <w:r w:rsidR="00B23622" w:rsidRPr="00624C51">
        <w:rPr>
          <w:lang w:val="es-ES_tradnl"/>
        </w:rPr>
        <w:t xml:space="preserve"> máscara</w:t>
      </w:r>
      <w:r w:rsidR="002B7E8D" w:rsidRPr="00624C51">
        <w:rPr>
          <w:lang w:val="es-ES_tradnl"/>
        </w:rPr>
        <w:t xml:space="preserve">s </w:t>
      </w:r>
      <w:r w:rsidR="00A246D9" w:rsidRPr="00624C51">
        <w:rPr>
          <w:lang w:val="es-ES_tradnl"/>
        </w:rPr>
        <w:t>(</w:t>
      </w:r>
      <w:r w:rsidR="002B7E8D" w:rsidRPr="00624C51">
        <w:rPr>
          <w:lang w:val="es-ES_tradnl"/>
        </w:rPr>
        <w:t xml:space="preserve">desde un punto vista antropológico y etnográfico </w:t>
      </w:r>
      <w:r w:rsidR="00251AE5" w:rsidRPr="00624C51">
        <w:rPr>
          <w:lang w:val="es-ES_tradnl"/>
        </w:rPr>
        <w:t xml:space="preserve">en </w:t>
      </w:r>
      <w:r w:rsidR="002B7E8D" w:rsidRPr="00624C51">
        <w:rPr>
          <w:lang w:val="es-ES_tradnl"/>
        </w:rPr>
        <w:t>di</w:t>
      </w:r>
      <w:r w:rsidR="00251AE5" w:rsidRPr="00624C51">
        <w:rPr>
          <w:lang w:val="es-ES_tradnl"/>
        </w:rPr>
        <w:t>stintas</w:t>
      </w:r>
      <w:r w:rsidR="002B7E8D" w:rsidRPr="00624C51">
        <w:rPr>
          <w:lang w:val="es-ES_tradnl"/>
        </w:rPr>
        <w:t xml:space="preserve"> culturas</w:t>
      </w:r>
      <w:r w:rsidR="00A246D9" w:rsidRPr="00624C51">
        <w:rPr>
          <w:lang w:val="es-ES_tradnl"/>
        </w:rPr>
        <w:t>),</w:t>
      </w:r>
      <w:r w:rsidR="00B23622" w:rsidRPr="00624C51">
        <w:rPr>
          <w:lang w:val="es-ES_tradnl"/>
        </w:rPr>
        <w:t xml:space="preserve"> que aparentemente oculta</w:t>
      </w:r>
      <w:r w:rsidR="00251AE5" w:rsidRPr="00624C51">
        <w:rPr>
          <w:lang w:val="es-ES_tradnl"/>
        </w:rPr>
        <w:t>n</w:t>
      </w:r>
      <w:r w:rsidR="00B23622" w:rsidRPr="00624C51">
        <w:rPr>
          <w:lang w:val="es-ES_tradnl"/>
        </w:rPr>
        <w:t xml:space="preserve"> pero quizás también desvela</w:t>
      </w:r>
      <w:r w:rsidR="00251AE5" w:rsidRPr="00624C51">
        <w:rPr>
          <w:lang w:val="es-ES_tradnl"/>
        </w:rPr>
        <w:t>n</w:t>
      </w:r>
      <w:r w:rsidR="00B23622" w:rsidRPr="00624C51">
        <w:rPr>
          <w:lang w:val="es-ES_tradnl"/>
        </w:rPr>
        <w:t>.</w:t>
      </w:r>
      <w:r w:rsidR="00405363" w:rsidRPr="00624C51">
        <w:rPr>
          <w:lang w:val="es-ES_tradnl"/>
        </w:rPr>
        <w:t xml:space="preserve"> </w:t>
      </w:r>
    </w:p>
    <w:p w:rsidR="001172F3" w:rsidRPr="00624C51" w:rsidRDefault="00E92CB8" w:rsidP="004B1EAA">
      <w:pPr>
        <w:jc w:val="both"/>
        <w:rPr>
          <w:lang w:val="es-ES_tradnl"/>
        </w:rPr>
      </w:pPr>
      <w:r w:rsidRPr="00624C51">
        <w:rPr>
          <w:lang w:val="es-ES_tradnl"/>
        </w:rPr>
        <w:t xml:space="preserve">La circularidad es también una cualidad </w:t>
      </w:r>
      <w:r w:rsidR="00402014" w:rsidRPr="00624C51">
        <w:rPr>
          <w:lang w:val="es-ES_tradnl"/>
        </w:rPr>
        <w:t>muy frecuente en los trabajos del artista</w:t>
      </w:r>
      <w:r w:rsidR="006B3C26" w:rsidRPr="00624C51">
        <w:rPr>
          <w:lang w:val="es-ES_tradnl"/>
        </w:rPr>
        <w:t xml:space="preserve">. </w:t>
      </w:r>
      <w:r w:rsidR="00402014" w:rsidRPr="00624C51">
        <w:rPr>
          <w:lang w:val="es-ES_tradnl"/>
        </w:rPr>
        <w:t xml:space="preserve">En la obra </w:t>
      </w:r>
      <w:r w:rsidR="00402014" w:rsidRPr="00624C51">
        <w:rPr>
          <w:i/>
          <w:lang w:val="es-ES_tradnl"/>
        </w:rPr>
        <w:t>Caja de música</w:t>
      </w:r>
      <w:r w:rsidR="00402014" w:rsidRPr="00624C51">
        <w:rPr>
          <w:lang w:val="es-ES_tradnl"/>
        </w:rPr>
        <w:t xml:space="preserve">, </w:t>
      </w:r>
      <w:r w:rsidR="00AD56C9" w:rsidRPr="00624C51">
        <w:rPr>
          <w:lang w:val="es-ES_tradnl"/>
        </w:rPr>
        <w:t>el calzado</w:t>
      </w:r>
      <w:r w:rsidR="00402014" w:rsidRPr="00624C51">
        <w:rPr>
          <w:lang w:val="es-ES_tradnl"/>
        </w:rPr>
        <w:t xml:space="preserve"> de una bailarina </w:t>
      </w:r>
      <w:r w:rsidR="00AD56C9" w:rsidRPr="00624C51">
        <w:rPr>
          <w:lang w:val="es-ES_tradnl"/>
        </w:rPr>
        <w:t>gira</w:t>
      </w:r>
      <w:r w:rsidR="00402014" w:rsidRPr="00624C51">
        <w:rPr>
          <w:lang w:val="es-ES_tradnl"/>
        </w:rPr>
        <w:t xml:space="preserve"> al rit</w:t>
      </w:r>
      <w:r w:rsidR="00C65A96" w:rsidRPr="00624C51">
        <w:rPr>
          <w:lang w:val="es-ES_tradnl"/>
        </w:rPr>
        <w:t>mo de la música</w:t>
      </w:r>
      <w:r w:rsidR="00A246D9" w:rsidRPr="00624C51">
        <w:rPr>
          <w:lang w:val="es-ES_tradnl"/>
        </w:rPr>
        <w:t>.</w:t>
      </w:r>
      <w:r w:rsidR="00C65A96" w:rsidRPr="00624C51">
        <w:rPr>
          <w:lang w:val="es-ES_tradnl"/>
        </w:rPr>
        <w:t xml:space="preserve"> </w:t>
      </w:r>
      <w:r w:rsidR="00A246D9" w:rsidRPr="00624C51">
        <w:rPr>
          <w:lang w:val="es-ES_tradnl"/>
        </w:rPr>
        <w:t xml:space="preserve">Una zapatilla de puntas y un botín ortopédico de principios del siglo XX </w:t>
      </w:r>
      <w:r w:rsidR="00AD56C9" w:rsidRPr="00624C51">
        <w:rPr>
          <w:lang w:val="es-ES_tradnl"/>
        </w:rPr>
        <w:t>ofrec</w:t>
      </w:r>
      <w:r w:rsidR="00A246D9" w:rsidRPr="00624C51">
        <w:rPr>
          <w:lang w:val="es-ES_tradnl"/>
        </w:rPr>
        <w:t>en</w:t>
      </w:r>
      <w:r w:rsidR="00AD56C9" w:rsidRPr="00624C51">
        <w:rPr>
          <w:lang w:val="es-ES_tradnl"/>
        </w:rPr>
        <w:t xml:space="preserve"> una extraña combinación</w:t>
      </w:r>
      <w:r w:rsidR="00402014" w:rsidRPr="00624C51">
        <w:rPr>
          <w:lang w:val="es-ES_tradnl"/>
        </w:rPr>
        <w:t xml:space="preserve"> que nos recuerda </w:t>
      </w:r>
      <w:r w:rsidR="0092088B" w:rsidRPr="00624C51">
        <w:rPr>
          <w:lang w:val="es-ES_tradnl"/>
        </w:rPr>
        <w:t xml:space="preserve">la crueldad de la naturaleza y </w:t>
      </w:r>
      <w:r w:rsidR="00402014" w:rsidRPr="00624C51">
        <w:rPr>
          <w:lang w:val="es-ES_tradnl"/>
        </w:rPr>
        <w:t xml:space="preserve">la quimera </w:t>
      </w:r>
      <w:r w:rsidR="00C65A96" w:rsidRPr="00624C51">
        <w:rPr>
          <w:lang w:val="es-ES_tradnl"/>
        </w:rPr>
        <w:t>que es</w:t>
      </w:r>
      <w:r w:rsidR="00402014" w:rsidRPr="00624C51">
        <w:rPr>
          <w:lang w:val="es-ES_tradnl"/>
        </w:rPr>
        <w:t xml:space="preserve"> la perfección. </w:t>
      </w:r>
      <w:r w:rsidR="00AD56C9" w:rsidRPr="00624C51">
        <w:rPr>
          <w:lang w:val="es-ES_tradnl"/>
        </w:rPr>
        <w:t xml:space="preserve">En otro sentido, </w:t>
      </w:r>
      <w:r w:rsidR="006B3C26" w:rsidRPr="00624C51">
        <w:rPr>
          <w:i/>
          <w:lang w:val="es-ES_tradnl"/>
        </w:rPr>
        <w:t>Aria Da Capo</w:t>
      </w:r>
      <w:r w:rsidR="006B3C26" w:rsidRPr="00624C51">
        <w:rPr>
          <w:lang w:val="es-ES_tradnl"/>
        </w:rPr>
        <w:t xml:space="preserve"> introduce </w:t>
      </w:r>
      <w:r w:rsidR="00402014" w:rsidRPr="00624C51">
        <w:rPr>
          <w:lang w:val="es-ES_tradnl"/>
        </w:rPr>
        <w:t>una</w:t>
      </w:r>
      <w:r w:rsidR="006B3C26" w:rsidRPr="00624C51">
        <w:rPr>
          <w:lang w:val="es-ES_tradnl"/>
        </w:rPr>
        <w:t xml:space="preserve"> visión esférica del tiempo. En una clara alusión a la danza macabra, dos esqueletos bailan </w:t>
      </w:r>
      <w:r w:rsidR="00DB47F1" w:rsidRPr="00624C51">
        <w:rPr>
          <w:lang w:val="es-ES_tradnl"/>
        </w:rPr>
        <w:t xml:space="preserve">al son del Aria da Capo de las Variaciones </w:t>
      </w:r>
      <w:proofErr w:type="spellStart"/>
      <w:r w:rsidR="00DB47F1" w:rsidRPr="00624C51">
        <w:rPr>
          <w:lang w:val="es-ES_tradnl"/>
        </w:rPr>
        <w:t>Goldberg</w:t>
      </w:r>
      <w:proofErr w:type="spellEnd"/>
      <w:r w:rsidR="00DB47F1" w:rsidRPr="00624C51">
        <w:rPr>
          <w:lang w:val="es-ES_tradnl"/>
        </w:rPr>
        <w:t xml:space="preserve"> de J.S. Bach. Los esqueletos bailan u</w:t>
      </w:r>
      <w:r w:rsidR="006B3C26" w:rsidRPr="00624C51">
        <w:rPr>
          <w:lang w:val="es-ES_tradnl"/>
        </w:rPr>
        <w:t xml:space="preserve">na danza </w:t>
      </w:r>
      <w:r w:rsidR="00402014" w:rsidRPr="00624C51">
        <w:rPr>
          <w:lang w:val="es-ES_tradnl"/>
        </w:rPr>
        <w:t xml:space="preserve">perpetuada por la indicación </w:t>
      </w:r>
      <w:r w:rsidR="00402014" w:rsidRPr="00624C51">
        <w:rPr>
          <w:i/>
          <w:lang w:val="es-ES_tradnl"/>
        </w:rPr>
        <w:t>Da Capo</w:t>
      </w:r>
      <w:r w:rsidR="00DB47F1" w:rsidRPr="00624C51">
        <w:rPr>
          <w:lang w:val="es-ES_tradnl"/>
        </w:rPr>
        <w:t xml:space="preserve"> -</w:t>
      </w:r>
      <w:r w:rsidR="002B7E8D" w:rsidRPr="00624C51">
        <w:rPr>
          <w:lang w:val="es-ES_tradnl"/>
        </w:rPr>
        <w:t>que</w:t>
      </w:r>
      <w:r w:rsidR="00A246D9" w:rsidRPr="00624C51">
        <w:rPr>
          <w:lang w:val="es-ES_tradnl"/>
        </w:rPr>
        <w:t xml:space="preserve"> en </w:t>
      </w:r>
      <w:r w:rsidR="00A246D9" w:rsidRPr="00624C51">
        <w:rPr>
          <w:lang w:val="es-ES_tradnl"/>
        </w:rPr>
        <w:lastRenderedPageBreak/>
        <w:t>notación musical</w:t>
      </w:r>
      <w:r w:rsidR="002B7E8D" w:rsidRPr="00624C51">
        <w:rPr>
          <w:lang w:val="es-ES_tradnl"/>
        </w:rPr>
        <w:t xml:space="preserve"> </w:t>
      </w:r>
      <w:r w:rsidR="00A246D9" w:rsidRPr="00624C51">
        <w:rPr>
          <w:lang w:val="es-ES_tradnl"/>
        </w:rPr>
        <w:t>nos indica que debemos volver</w:t>
      </w:r>
      <w:r w:rsidR="002B7E8D" w:rsidRPr="00624C51">
        <w:rPr>
          <w:lang w:val="es-ES_tradnl"/>
        </w:rPr>
        <w:t xml:space="preserve"> al inicio </w:t>
      </w:r>
      <w:r w:rsidR="00A246D9" w:rsidRPr="00624C51">
        <w:rPr>
          <w:lang w:val="es-ES_tradnl"/>
        </w:rPr>
        <w:t>de</w:t>
      </w:r>
      <w:r w:rsidR="002B7E8D" w:rsidRPr="00624C51">
        <w:rPr>
          <w:lang w:val="es-ES_tradnl"/>
        </w:rPr>
        <w:t xml:space="preserve"> una composición</w:t>
      </w:r>
      <w:r w:rsidR="00DB47F1" w:rsidRPr="00624C51">
        <w:rPr>
          <w:lang w:val="es-ES_tradnl"/>
        </w:rPr>
        <w:t>- y, por tanto, eso</w:t>
      </w:r>
      <w:r w:rsidR="00402014" w:rsidRPr="00624C51">
        <w:rPr>
          <w:lang w:val="es-ES_tradnl"/>
        </w:rPr>
        <w:t xml:space="preserve"> l</w:t>
      </w:r>
      <w:r w:rsidR="00F655BB" w:rsidRPr="00624C51">
        <w:rPr>
          <w:lang w:val="es-ES_tradnl"/>
        </w:rPr>
        <w:t>e</w:t>
      </w:r>
      <w:r w:rsidR="00402014" w:rsidRPr="00624C51">
        <w:rPr>
          <w:lang w:val="es-ES_tradnl"/>
        </w:rPr>
        <w:t>s mantiene atrapados en el tiempo.</w:t>
      </w:r>
      <w:r w:rsidR="002B7E8D" w:rsidRPr="00624C51">
        <w:rPr>
          <w:lang w:val="es-ES_tradnl"/>
        </w:rPr>
        <w:t xml:space="preserve"> </w:t>
      </w:r>
    </w:p>
    <w:p w:rsidR="00677FF0" w:rsidRPr="00624C51" w:rsidRDefault="00F07283" w:rsidP="00973CEE">
      <w:pPr>
        <w:jc w:val="both"/>
        <w:rPr>
          <w:lang w:val="es-ES_tradnl"/>
        </w:rPr>
      </w:pPr>
      <w:r w:rsidRPr="00624C51">
        <w:rPr>
          <w:lang w:val="es-ES_tradnl"/>
        </w:rPr>
        <w:t xml:space="preserve">Cabe destacar que el próximo 11 de octubre se inaugurará </w:t>
      </w:r>
      <w:proofErr w:type="spellStart"/>
      <w:r w:rsidRPr="00624C51">
        <w:rPr>
          <w:i/>
          <w:lang w:val="es-ES_tradnl"/>
        </w:rPr>
        <w:t>Lamentacions</w:t>
      </w:r>
      <w:proofErr w:type="spellEnd"/>
      <w:r w:rsidRPr="00624C51">
        <w:rPr>
          <w:lang w:val="es-ES_tradnl"/>
        </w:rPr>
        <w:t xml:space="preserve">, exposición individual del artista en </w:t>
      </w:r>
      <w:r w:rsidR="008747CF" w:rsidRPr="00624C51">
        <w:rPr>
          <w:lang w:val="es-ES_tradnl"/>
        </w:rPr>
        <w:t xml:space="preserve">el </w:t>
      </w:r>
      <w:proofErr w:type="spellStart"/>
      <w:r w:rsidR="008747CF" w:rsidRPr="00624C51">
        <w:rPr>
          <w:lang w:val="es-ES_tradnl"/>
        </w:rPr>
        <w:t>Museu</w:t>
      </w:r>
      <w:proofErr w:type="spellEnd"/>
      <w:r w:rsidR="008747CF" w:rsidRPr="00624C51">
        <w:rPr>
          <w:lang w:val="es-ES_tradnl"/>
        </w:rPr>
        <w:t xml:space="preserve"> de Montserrat</w:t>
      </w:r>
      <w:r w:rsidR="001B2DEA" w:rsidRPr="00624C51">
        <w:rPr>
          <w:lang w:val="es-ES_tradnl"/>
        </w:rPr>
        <w:t>. Pérez ha cuidado especialmente la complementariedad y el diálogo entre ambas exposiciones, cosa que permit</w:t>
      </w:r>
      <w:r w:rsidR="00973CEE" w:rsidRPr="00624C51">
        <w:rPr>
          <w:lang w:val="es-ES_tradnl"/>
        </w:rPr>
        <w:t>e</w:t>
      </w:r>
      <w:r w:rsidR="001B2DEA" w:rsidRPr="00624C51">
        <w:rPr>
          <w:lang w:val="es-ES_tradnl"/>
        </w:rPr>
        <w:t xml:space="preserve"> </w:t>
      </w:r>
      <w:r w:rsidR="00973CEE" w:rsidRPr="00624C51">
        <w:rPr>
          <w:lang w:val="es-ES_tradnl"/>
        </w:rPr>
        <w:t>formularse una idea más</w:t>
      </w:r>
      <w:r w:rsidR="001B2DEA" w:rsidRPr="00624C51">
        <w:rPr>
          <w:lang w:val="es-ES_tradnl"/>
        </w:rPr>
        <w:t xml:space="preserve"> </w:t>
      </w:r>
      <w:r w:rsidR="00973CEE" w:rsidRPr="00624C51">
        <w:rPr>
          <w:lang w:val="es-ES_tradnl"/>
        </w:rPr>
        <w:t>completa de su proyecto artístico</w:t>
      </w:r>
      <w:r w:rsidR="001B2DEA" w:rsidRPr="00624C51">
        <w:rPr>
          <w:lang w:val="es-ES_tradnl"/>
        </w:rPr>
        <w:t xml:space="preserve">. </w:t>
      </w:r>
      <w:r w:rsidRPr="00624C51">
        <w:rPr>
          <w:lang w:val="es-ES_tradnl"/>
        </w:rPr>
        <w:t xml:space="preserve">La muestra </w:t>
      </w:r>
      <w:r w:rsidR="00251AE5" w:rsidRPr="00624C51">
        <w:rPr>
          <w:lang w:val="es-ES_tradnl"/>
        </w:rPr>
        <w:t xml:space="preserve">alberga, entre otras obras, </w:t>
      </w:r>
      <w:r w:rsidR="0092088B" w:rsidRPr="00624C51">
        <w:rPr>
          <w:lang w:val="es-ES_tradnl"/>
        </w:rPr>
        <w:t>l</w:t>
      </w:r>
      <w:r w:rsidR="00C121D2" w:rsidRPr="00624C51">
        <w:rPr>
          <w:lang w:val="es-ES_tradnl"/>
        </w:rPr>
        <w:t>a instalación sonora</w:t>
      </w:r>
      <w:r w:rsidR="00251AE5" w:rsidRPr="00624C51">
        <w:rPr>
          <w:lang w:val="es-ES_tradnl"/>
        </w:rPr>
        <w:t xml:space="preserve"> </w:t>
      </w:r>
      <w:r w:rsidR="00251AE5" w:rsidRPr="00624C51">
        <w:rPr>
          <w:i/>
          <w:lang w:val="es-ES_tradnl"/>
        </w:rPr>
        <w:t>Lamentaciones</w:t>
      </w:r>
      <w:r w:rsidR="00251AE5" w:rsidRPr="00624C51">
        <w:rPr>
          <w:lang w:val="es-ES_tradnl"/>
        </w:rPr>
        <w:t>, que fue mostrada or</w:t>
      </w:r>
      <w:r w:rsidR="0092088B" w:rsidRPr="00624C51">
        <w:rPr>
          <w:lang w:val="es-ES_tradnl"/>
        </w:rPr>
        <w:t>i</w:t>
      </w:r>
      <w:r w:rsidR="00251AE5" w:rsidRPr="00624C51">
        <w:rPr>
          <w:lang w:val="es-ES_tradnl"/>
        </w:rPr>
        <w:t xml:space="preserve">ginalmente en el </w:t>
      </w:r>
      <w:r w:rsidR="00624C51">
        <w:rPr>
          <w:lang w:val="es-ES_tradnl"/>
        </w:rPr>
        <w:t>C</w:t>
      </w:r>
      <w:r w:rsidR="00251AE5" w:rsidRPr="00624C51">
        <w:rPr>
          <w:lang w:val="es-ES_tradnl"/>
        </w:rPr>
        <w:t>laustro de la Catedral de Burgos en el 2009</w:t>
      </w:r>
      <w:r w:rsidR="008747CF" w:rsidRPr="00624C51">
        <w:rPr>
          <w:lang w:val="es-ES_tradnl"/>
        </w:rPr>
        <w:t>. P</w:t>
      </w:r>
      <w:r w:rsidRPr="00624C51">
        <w:rPr>
          <w:lang w:val="es-ES_tradnl"/>
        </w:rPr>
        <w:t xml:space="preserve">ermanecerá abierta al público hasta el </w:t>
      </w:r>
      <w:r w:rsidR="00973CEE" w:rsidRPr="00624C51">
        <w:rPr>
          <w:lang w:val="es-ES_tradnl"/>
        </w:rPr>
        <w:t xml:space="preserve">próximo </w:t>
      </w:r>
      <w:r w:rsidRPr="00624C51">
        <w:rPr>
          <w:lang w:val="es-ES_tradnl"/>
        </w:rPr>
        <w:t xml:space="preserve">11 de febrero de 2013. </w:t>
      </w:r>
    </w:p>
    <w:p w:rsidR="00973CEE" w:rsidRPr="00624C51" w:rsidRDefault="00973CEE" w:rsidP="00973CEE">
      <w:pPr>
        <w:jc w:val="both"/>
        <w:rPr>
          <w:lang w:val="es-ES_tradnl"/>
        </w:rPr>
      </w:pPr>
    </w:p>
    <w:sectPr w:rsidR="00973CEE" w:rsidRPr="00624C51" w:rsidSect="006B3C26">
      <w:pgSz w:w="11906" w:h="16838"/>
      <w:pgMar w:top="720" w:right="1133" w:bottom="72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77FF0"/>
    <w:rsid w:val="00005AEC"/>
    <w:rsid w:val="00082558"/>
    <w:rsid w:val="000E1F4C"/>
    <w:rsid w:val="001172F3"/>
    <w:rsid w:val="00120E0D"/>
    <w:rsid w:val="001B2DEA"/>
    <w:rsid w:val="001C072F"/>
    <w:rsid w:val="001C5D5D"/>
    <w:rsid w:val="001D68E0"/>
    <w:rsid w:val="00251AE5"/>
    <w:rsid w:val="002B7E8D"/>
    <w:rsid w:val="00315EAB"/>
    <w:rsid w:val="00402014"/>
    <w:rsid w:val="00402DEE"/>
    <w:rsid w:val="00405363"/>
    <w:rsid w:val="004678E1"/>
    <w:rsid w:val="004B1EAA"/>
    <w:rsid w:val="004D7ABA"/>
    <w:rsid w:val="004F507A"/>
    <w:rsid w:val="00550B27"/>
    <w:rsid w:val="0055341C"/>
    <w:rsid w:val="005E0FD2"/>
    <w:rsid w:val="00623798"/>
    <w:rsid w:val="00624C51"/>
    <w:rsid w:val="00677FF0"/>
    <w:rsid w:val="006B3C26"/>
    <w:rsid w:val="006D22FE"/>
    <w:rsid w:val="00745657"/>
    <w:rsid w:val="0077011E"/>
    <w:rsid w:val="00845FAA"/>
    <w:rsid w:val="008747CF"/>
    <w:rsid w:val="0092088B"/>
    <w:rsid w:val="0092520B"/>
    <w:rsid w:val="00973CEE"/>
    <w:rsid w:val="009E4683"/>
    <w:rsid w:val="00A14B13"/>
    <w:rsid w:val="00A21461"/>
    <w:rsid w:val="00A246D9"/>
    <w:rsid w:val="00AC7758"/>
    <w:rsid w:val="00AD56C9"/>
    <w:rsid w:val="00AE4A11"/>
    <w:rsid w:val="00B23622"/>
    <w:rsid w:val="00B52CD9"/>
    <w:rsid w:val="00BB1E20"/>
    <w:rsid w:val="00C121D2"/>
    <w:rsid w:val="00C601E2"/>
    <w:rsid w:val="00C646E5"/>
    <w:rsid w:val="00C65A96"/>
    <w:rsid w:val="00DB47F1"/>
    <w:rsid w:val="00E20AD1"/>
    <w:rsid w:val="00E41758"/>
    <w:rsid w:val="00E92CB8"/>
    <w:rsid w:val="00F07283"/>
    <w:rsid w:val="00F655BB"/>
    <w:rsid w:val="00FA7E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2DEE"/>
    <w:rPr>
      <w:lang w:val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2</Pages>
  <Words>809</Words>
  <Characters>4455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</dc:creator>
  <cp:lastModifiedBy>Maria</cp:lastModifiedBy>
  <cp:revision>6</cp:revision>
  <dcterms:created xsi:type="dcterms:W3CDTF">2012-09-20T07:40:00Z</dcterms:created>
  <dcterms:modified xsi:type="dcterms:W3CDTF">2012-09-21T11:36:00Z</dcterms:modified>
</cp:coreProperties>
</file>